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767A0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767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767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767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767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Заикина Михаила Станиславовича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767A0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767A0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767A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767A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767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767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67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Заикина Михаила Станиславовича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767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767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Чукаринский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767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Заикину Михаилу Станиславовичу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767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767A0"/>
    <w:rsid w:val="00A91DAB"/>
    <w:rsid w:val="00B01FC4"/>
    <w:rsid w:val="00C41721"/>
    <w:rsid w:val="00C658D2"/>
    <w:rsid w:val="00CA04F0"/>
    <w:rsid w:val="00DC4C81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